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E64" w:rsidRDefault="00FF6E64">
      <w:pPr>
        <w:ind w:left="-142"/>
        <w:jc w:val="left"/>
        <w:rPr>
          <w:rFonts w:ascii="Calibri" w:hAnsi="Calibri"/>
          <w:sz w:val="22"/>
          <w:lang w:eastAsia="ru-RU"/>
        </w:rPr>
      </w:pPr>
      <w:bookmarkStart w:id="0" w:name="_GoBack"/>
      <w:bookmarkEnd w:id="0"/>
    </w:p>
    <w:tbl>
      <w:tblPr>
        <w:tblW w:w="10185" w:type="dxa"/>
        <w:tblInd w:w="-318" w:type="dxa"/>
        <w:tblLook w:val="01E0" w:firstRow="1" w:lastRow="1" w:firstColumn="1" w:lastColumn="1" w:noHBand="0" w:noVBand="0"/>
      </w:tblPr>
      <w:tblGrid>
        <w:gridCol w:w="1529"/>
        <w:gridCol w:w="628"/>
        <w:gridCol w:w="396"/>
        <w:gridCol w:w="1753"/>
        <w:gridCol w:w="529"/>
        <w:gridCol w:w="506"/>
        <w:gridCol w:w="585"/>
        <w:gridCol w:w="586"/>
        <w:gridCol w:w="1962"/>
        <w:gridCol w:w="1711"/>
      </w:tblGrid>
      <w:tr w:rsidR="00FF6E64">
        <w:trPr>
          <w:trHeight w:val="1210"/>
        </w:trPr>
        <w:tc>
          <w:tcPr>
            <w:tcW w:w="10185" w:type="dxa"/>
            <w:gridSpan w:val="10"/>
          </w:tcPr>
          <w:p w:rsidR="00FF6E64" w:rsidRDefault="00B46FD0">
            <w:pPr>
              <w:spacing w:line="276" w:lineRule="auto"/>
              <w:ind w:left="-318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6725" cy="7334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30"/>
                          <pic:cNvPicPr>
                            <a:picLocks noChangeAspect="1"/>
                            <a:extLst>
                              <a:ext uri="sm">
  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6_I8pFah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BAAAAB6AAAAAAAAABAAAAAAAAAAAAAAAAAAAAAAAAAAAAAAAAAAAA3wIAAIMEAAAAAAAAAAAAAAAAAAAoAAAACAAAAAEAAAABAAAA"/>
                              </a:ext>
                            </a:extLst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7334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6E64">
        <w:trPr>
          <w:trHeight w:val="1336"/>
        </w:trPr>
        <w:tc>
          <w:tcPr>
            <w:tcW w:w="10185" w:type="dxa"/>
            <w:gridSpan w:val="10"/>
          </w:tcPr>
          <w:p w:rsidR="00FF6E64" w:rsidRDefault="00B46FD0">
            <w:pPr>
              <w:spacing w:line="276" w:lineRule="auto"/>
              <w:jc w:val="center"/>
              <w:rPr>
                <w:b/>
                <w:caps/>
                <w:szCs w:val="28"/>
              </w:rPr>
            </w:pPr>
            <w:bookmarkStart w:id="1" w:name="r06"/>
            <w:r>
              <w:rPr>
                <w:b/>
                <w:caps/>
                <w:szCs w:val="28"/>
              </w:rPr>
              <w:t>КЕМЕРОВСКАЯ ОБЛАСТЬ-Кузбасс</w:t>
            </w:r>
          </w:p>
          <w:p w:rsidR="00FF6E64" w:rsidRDefault="00B46FD0">
            <w:pPr>
              <w:spacing w:line="276" w:lineRule="auto"/>
              <w:jc w:val="center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Анжеро-Судженский городской округ</w:t>
            </w:r>
          </w:p>
          <w:p w:rsidR="00FF6E64" w:rsidRDefault="00B46FD0">
            <w:pPr>
              <w:spacing w:line="276" w:lineRule="auto"/>
              <w:jc w:val="center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Администрация Анжеро-Судженского</w:t>
            </w:r>
            <w:bookmarkEnd w:id="1"/>
            <w:r>
              <w:rPr>
                <w:b/>
                <w:caps/>
                <w:szCs w:val="28"/>
              </w:rPr>
              <w:t xml:space="preserve"> городского округа</w:t>
            </w:r>
          </w:p>
          <w:p w:rsidR="00FF6E64" w:rsidRDefault="00FF6E64">
            <w:pPr>
              <w:spacing w:line="360" w:lineRule="auto"/>
              <w:jc w:val="center"/>
              <w:rPr>
                <w:rFonts w:ascii="Arial Narrow" w:hAnsi="Arial Narrow"/>
                <w:b/>
                <w:caps/>
                <w:sz w:val="26"/>
                <w:szCs w:val="26"/>
              </w:rPr>
            </w:pPr>
          </w:p>
        </w:tc>
      </w:tr>
      <w:tr w:rsidR="00FF6E64">
        <w:trPr>
          <w:trHeight w:val="493"/>
        </w:trPr>
        <w:tc>
          <w:tcPr>
            <w:tcW w:w="10185" w:type="dxa"/>
            <w:gridSpan w:val="10"/>
          </w:tcPr>
          <w:p w:rsidR="00FF6E64" w:rsidRDefault="00B46FD0">
            <w:pPr>
              <w:spacing w:line="276" w:lineRule="auto"/>
              <w:jc w:val="center"/>
              <w:rPr>
                <w:rFonts w:ascii="Arial Narrow" w:hAnsi="Arial Narrow"/>
                <w:b/>
                <w:caps/>
              </w:rPr>
            </w:pPr>
            <w:r>
              <w:rPr>
                <w:b/>
                <w:szCs w:val="28"/>
              </w:rPr>
              <w:t>ПОСТАНОВЛЕНИЕ</w:t>
            </w:r>
          </w:p>
        </w:tc>
      </w:tr>
      <w:tr w:rsidR="00FF6E64">
        <w:trPr>
          <w:trHeight w:val="267"/>
        </w:trPr>
        <w:tc>
          <w:tcPr>
            <w:tcW w:w="10185" w:type="dxa"/>
            <w:gridSpan w:val="10"/>
          </w:tcPr>
          <w:p w:rsidR="00FF6E64" w:rsidRDefault="00FF6E64">
            <w:pPr>
              <w:spacing w:line="276" w:lineRule="auto"/>
              <w:rPr>
                <w:sz w:val="16"/>
                <w:szCs w:val="16"/>
              </w:rPr>
            </w:pPr>
          </w:p>
        </w:tc>
      </w:tr>
      <w:tr w:rsidR="00FF6E64">
        <w:trPr>
          <w:trHeight w:val="339"/>
        </w:trPr>
        <w:tc>
          <w:tcPr>
            <w:tcW w:w="1529" w:type="dxa"/>
          </w:tcPr>
          <w:p w:rsidR="00FF6E64" w:rsidRDefault="00B46FD0">
            <w:pPr>
              <w:spacing w:line="276" w:lineRule="auto"/>
              <w:ind w:right="33"/>
              <w:jc w:val="right"/>
              <w:rPr>
                <w:szCs w:val="28"/>
              </w:rPr>
            </w:pPr>
            <w:r>
              <w:rPr>
                <w:szCs w:val="28"/>
              </w:rPr>
              <w:t>от «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F6E64" w:rsidRDefault="00B46FD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396" w:type="dxa"/>
          </w:tcPr>
          <w:p w:rsidR="00FF6E64" w:rsidRDefault="00B46FD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»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F6E64" w:rsidRDefault="00B46FD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июня</w:t>
            </w:r>
          </w:p>
        </w:tc>
        <w:tc>
          <w:tcPr>
            <w:tcW w:w="529" w:type="dxa"/>
          </w:tcPr>
          <w:p w:rsidR="00FF6E64" w:rsidRDefault="00B46FD0">
            <w:pPr>
              <w:spacing w:line="276" w:lineRule="auto"/>
              <w:ind w:right="-76"/>
              <w:jc w:val="right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F6E64" w:rsidRDefault="00B46FD0">
            <w:pPr>
              <w:spacing w:line="276" w:lineRule="auto"/>
              <w:ind w:right="-152"/>
              <w:rPr>
                <w:szCs w:val="28"/>
              </w:rPr>
            </w:pPr>
            <w:r>
              <w:rPr>
                <w:szCs w:val="28"/>
              </w:rPr>
              <w:t>26</w:t>
            </w:r>
          </w:p>
        </w:tc>
        <w:tc>
          <w:tcPr>
            <w:tcW w:w="585" w:type="dxa"/>
          </w:tcPr>
          <w:p w:rsidR="00FF6E64" w:rsidRDefault="00B46FD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г.</w:t>
            </w:r>
          </w:p>
        </w:tc>
        <w:tc>
          <w:tcPr>
            <w:tcW w:w="586" w:type="dxa"/>
          </w:tcPr>
          <w:p w:rsidR="00FF6E64" w:rsidRDefault="00B46FD0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F6E64" w:rsidRDefault="00B46FD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480</w:t>
            </w:r>
          </w:p>
        </w:tc>
        <w:tc>
          <w:tcPr>
            <w:tcW w:w="1711" w:type="dxa"/>
          </w:tcPr>
          <w:p w:rsidR="00FF6E64" w:rsidRDefault="00FF6E64">
            <w:pPr>
              <w:spacing w:line="276" w:lineRule="auto"/>
              <w:rPr>
                <w:szCs w:val="28"/>
              </w:rPr>
            </w:pPr>
          </w:p>
        </w:tc>
      </w:tr>
      <w:tr w:rsidR="00FF6E64">
        <w:trPr>
          <w:trHeight w:val="371"/>
        </w:trPr>
        <w:tc>
          <w:tcPr>
            <w:tcW w:w="10185" w:type="dxa"/>
            <w:gridSpan w:val="10"/>
          </w:tcPr>
          <w:p w:rsidR="00FF6E64" w:rsidRDefault="00FF6E64">
            <w:pPr>
              <w:spacing w:line="276" w:lineRule="auto"/>
              <w:jc w:val="center"/>
              <w:rPr>
                <w:szCs w:val="28"/>
              </w:rPr>
            </w:pPr>
          </w:p>
        </w:tc>
      </w:tr>
    </w:tbl>
    <w:p w:rsidR="00FF6E64" w:rsidRDefault="00B46FD0">
      <w:pPr>
        <w:pStyle w:val="a4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Об утверждении схемы теплоснабжения</w:t>
      </w:r>
    </w:p>
    <w:p w:rsidR="00FF6E64" w:rsidRDefault="00B46FD0">
      <w:pPr>
        <w:pStyle w:val="a4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Анжеро-Судженского городского округа (актуализация на 2027 год) и </w:t>
      </w:r>
      <w:r>
        <w:rPr>
          <w:rFonts w:cs="Times New Roman"/>
          <w:b/>
          <w:szCs w:val="28"/>
        </w:rPr>
        <w:br/>
        <w:t>определении единой теплоснабжающей организации в системе теплоснабжения на территории Анжеро-Судженского городского округа</w:t>
      </w:r>
    </w:p>
    <w:p w:rsidR="00FF6E64" w:rsidRDefault="00FF6E64">
      <w:pPr>
        <w:tabs>
          <w:tab w:val="left" w:pos="709"/>
        </w:tabs>
        <w:rPr>
          <w:szCs w:val="28"/>
        </w:rPr>
      </w:pPr>
    </w:p>
    <w:p w:rsidR="00FF6E64" w:rsidRDefault="00B46FD0">
      <w:pPr>
        <w:ind w:firstLine="54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В соответствии с Федеральным </w:t>
      </w:r>
      <w:r>
        <w:rPr>
          <w:rFonts w:cs="Times New Roman"/>
          <w:szCs w:val="28"/>
        </w:rPr>
        <w:t>законом</w:t>
      </w:r>
      <w:r>
        <w:rPr>
          <w:rFonts w:cs="Times New Roman"/>
          <w:color w:val="000000"/>
          <w:szCs w:val="28"/>
        </w:rPr>
        <w:t xml:space="preserve"> от 27.07.2010 </w:t>
      </w:r>
      <w:r>
        <w:rPr>
          <w:szCs w:val="28"/>
        </w:rPr>
        <w:t>№</w:t>
      </w:r>
      <w:r>
        <w:rPr>
          <w:rFonts w:cs="Times New Roman"/>
          <w:color w:val="000000"/>
          <w:szCs w:val="28"/>
        </w:rPr>
        <w:t xml:space="preserve"> 190-ФЗ «О </w:t>
      </w:r>
      <w:r>
        <w:rPr>
          <w:rFonts w:cs="Times New Roman"/>
          <w:color w:val="000000"/>
          <w:szCs w:val="28"/>
        </w:rPr>
        <w:br/>
      </w:r>
      <w:r>
        <w:rPr>
          <w:rFonts w:cs="Times New Roman"/>
          <w:color w:val="000000"/>
          <w:szCs w:val="28"/>
        </w:rPr>
        <w:t xml:space="preserve">теплоснабжении", Федеральным </w:t>
      </w:r>
      <w:r>
        <w:rPr>
          <w:rFonts w:cs="Times New Roman"/>
          <w:szCs w:val="28"/>
        </w:rPr>
        <w:t>законом</w:t>
      </w:r>
      <w:r>
        <w:rPr>
          <w:rFonts w:cs="Times New Roman"/>
          <w:color w:val="000000"/>
          <w:szCs w:val="28"/>
        </w:rPr>
        <w:t xml:space="preserve"> от 06.10.2003 № 131-ФЗ «Об общих </w:t>
      </w:r>
      <w:r>
        <w:rPr>
          <w:rFonts w:cs="Times New Roman"/>
          <w:color w:val="000000"/>
          <w:szCs w:val="28"/>
        </w:rPr>
        <w:br/>
        <w:t xml:space="preserve">принципах организации местного самоуправления в Российской Федерации», </w:t>
      </w:r>
      <w:r>
        <w:rPr>
          <w:rFonts w:cs="Times New Roman"/>
          <w:color w:val="000000"/>
          <w:szCs w:val="28"/>
        </w:rPr>
        <w:br/>
      </w:r>
      <w:r>
        <w:rPr>
          <w:rFonts w:cs="Times New Roman"/>
          <w:szCs w:val="28"/>
        </w:rPr>
        <w:t>Постановлением</w:t>
      </w:r>
      <w:r>
        <w:rPr>
          <w:rFonts w:cs="Times New Roman"/>
          <w:color w:val="000000"/>
          <w:szCs w:val="28"/>
        </w:rPr>
        <w:t xml:space="preserve"> Правительства Российской Федерации от 22.02.2012 </w:t>
      </w:r>
      <w:r>
        <w:rPr>
          <w:szCs w:val="28"/>
        </w:rPr>
        <w:t>№</w:t>
      </w:r>
      <w:r>
        <w:rPr>
          <w:rFonts w:cs="Times New Roman"/>
          <w:color w:val="000000"/>
          <w:szCs w:val="28"/>
        </w:rPr>
        <w:t xml:space="preserve"> 154 </w:t>
      </w:r>
      <w:r>
        <w:rPr>
          <w:rFonts w:cs="Times New Roman"/>
          <w:color w:val="000000"/>
          <w:szCs w:val="28"/>
        </w:rPr>
        <w:br/>
        <w:t>«О требованиях к схемам теплоснабжения, по</w:t>
      </w:r>
      <w:r>
        <w:rPr>
          <w:rFonts w:cs="Times New Roman"/>
          <w:color w:val="000000"/>
          <w:szCs w:val="28"/>
        </w:rPr>
        <w:t xml:space="preserve">рядку их разработки и утверждения», на основании ст.53 и ст.54 Устава муниципального образования «Анжеро-Судженский городской округ Кемеровской области - Кузбасса», с учетом рекомендаций публичных слушаний, </w:t>
      </w:r>
      <w:r>
        <w:rPr>
          <w:rFonts w:cs="Times New Roman"/>
          <w:szCs w:val="28"/>
        </w:rPr>
        <w:t>состоявшихся 26.06.2026:</w:t>
      </w:r>
    </w:p>
    <w:p w:rsidR="00FF6E64" w:rsidRDefault="00B46FD0">
      <w:pPr>
        <w:ind w:firstLine="540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1. Утвердить </w:t>
      </w:r>
      <w:r>
        <w:rPr>
          <w:rFonts w:cs="Times New Roman"/>
          <w:szCs w:val="28"/>
        </w:rPr>
        <w:t>Схему</w:t>
      </w:r>
      <w:r>
        <w:rPr>
          <w:rFonts w:cs="Times New Roman"/>
          <w:color w:val="000000"/>
          <w:szCs w:val="28"/>
        </w:rPr>
        <w:t xml:space="preserve"> тепло</w:t>
      </w:r>
      <w:r>
        <w:rPr>
          <w:rFonts w:cs="Times New Roman"/>
          <w:color w:val="000000"/>
          <w:szCs w:val="28"/>
        </w:rPr>
        <w:t xml:space="preserve">снабжения Анжеро-Судженского городского округа </w:t>
      </w:r>
      <w:r>
        <w:rPr>
          <w:rFonts w:cs="Times New Roman"/>
          <w:szCs w:val="28"/>
        </w:rPr>
        <w:t>(акту</w:t>
      </w:r>
      <w:r>
        <w:rPr>
          <w:rFonts w:cs="Times New Roman"/>
          <w:color w:val="000000"/>
          <w:szCs w:val="28"/>
        </w:rPr>
        <w:t>ализация на 2027 год) согласно приложению.</w:t>
      </w:r>
    </w:p>
    <w:p w:rsidR="00FF6E64" w:rsidRDefault="00B46FD0">
      <w:pPr>
        <w:widowControl w:val="0"/>
        <w:ind w:firstLine="540"/>
        <w:rPr>
          <w:szCs w:val="28"/>
        </w:rPr>
      </w:pPr>
      <w:r>
        <w:rPr>
          <w:szCs w:val="28"/>
        </w:rPr>
        <w:t xml:space="preserve">2. Определить в качестве единой теплоснабжающей организации </w:t>
      </w:r>
      <w:r>
        <w:rPr>
          <w:szCs w:val="28"/>
        </w:rPr>
        <w:br/>
        <w:t xml:space="preserve">Анжеро-Судженского городского округа: АО «Каскад-энерго», ООО «ТеплоРесурс» и ООО «Мир тепла». </w:t>
      </w:r>
    </w:p>
    <w:p w:rsidR="00FF6E64" w:rsidRDefault="00B46FD0">
      <w:pPr>
        <w:widowControl w:val="0"/>
        <w:ind w:firstLine="567"/>
        <w:rPr>
          <w:szCs w:val="28"/>
        </w:rPr>
      </w:pPr>
      <w:r>
        <w:rPr>
          <w:szCs w:val="28"/>
        </w:rPr>
        <w:t>3. У</w:t>
      </w:r>
      <w:r>
        <w:rPr>
          <w:szCs w:val="28"/>
        </w:rPr>
        <w:t xml:space="preserve">правлению жилищно-коммунального хозяйства администрации </w:t>
      </w:r>
      <w:r>
        <w:rPr>
          <w:szCs w:val="28"/>
        </w:rPr>
        <w:br/>
        <w:t xml:space="preserve">Анжеро-Судженского городского округа осуществлять ежегодную актуализацию схемы теплоснабжения в установленном порядке в срок до 1 июля года, предшествующего году, на который актуализируется схема. </w:t>
      </w:r>
    </w:p>
    <w:p w:rsidR="00FF6E64" w:rsidRDefault="00B46FD0">
      <w:pPr>
        <w:widowControl w:val="0"/>
        <w:ind w:firstLine="567"/>
        <w:rPr>
          <w:color w:val="000000"/>
          <w:szCs w:val="28"/>
        </w:rPr>
      </w:pPr>
      <w:r>
        <w:rPr>
          <w:szCs w:val="28"/>
        </w:rPr>
        <w:t>4</w:t>
      </w:r>
      <w:r>
        <w:rPr>
          <w:szCs w:val="28"/>
        </w:rPr>
        <w:t xml:space="preserve">. Опубликовать настоящее постановление в массовой газете </w:t>
      </w:r>
      <w:r>
        <w:rPr>
          <w:szCs w:val="28"/>
        </w:rPr>
        <w:br/>
        <w:t xml:space="preserve">Анжеро-Судженского городского округа «Наш город» и разместить на официальном сайте Анжеро-Судженского городского округа в сети «Интернет» </w:t>
      </w:r>
      <w:r>
        <w:rPr>
          <w:rFonts w:cs="Times New Roman"/>
          <w:color w:val="000000"/>
          <w:szCs w:val="28"/>
        </w:rPr>
        <w:t>www.anzhero.ru</w:t>
      </w:r>
      <w:r>
        <w:rPr>
          <w:color w:val="000000"/>
          <w:szCs w:val="28"/>
        </w:rPr>
        <w:t xml:space="preserve">. </w:t>
      </w:r>
    </w:p>
    <w:p w:rsidR="00FF6E64" w:rsidRDefault="00B46FD0">
      <w:pPr>
        <w:widowControl w:val="0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5. Настоящее постановление вступает в силу </w:t>
      </w:r>
      <w:r>
        <w:rPr>
          <w:color w:val="000000"/>
          <w:szCs w:val="28"/>
        </w:rPr>
        <w:t xml:space="preserve">после его официального </w:t>
      </w:r>
      <w:r>
        <w:rPr>
          <w:color w:val="000000"/>
          <w:szCs w:val="28"/>
        </w:rPr>
        <w:br/>
        <w:t>опубликования.</w:t>
      </w:r>
    </w:p>
    <w:p w:rsidR="00FF6E64" w:rsidRDefault="00B46FD0">
      <w:pPr>
        <w:widowControl w:val="0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6. Отделу информационных технологий администрации городского округа (Петров М.Е.) в 15-ти дневный срок разместить Схему теплоснабжения </w:t>
      </w:r>
      <w:r>
        <w:rPr>
          <w:color w:val="000000"/>
          <w:szCs w:val="28"/>
        </w:rPr>
        <w:br/>
        <w:t>Анжеро-Судженского городского округа (актуализация на 2027 год) на официальном са</w:t>
      </w:r>
      <w:r>
        <w:rPr>
          <w:color w:val="000000"/>
          <w:szCs w:val="28"/>
        </w:rPr>
        <w:t xml:space="preserve">йте Анжеро-Судженского городского округа в разделе «ЖКХ» в сети «Интернет» </w:t>
      </w:r>
      <w:r>
        <w:rPr>
          <w:rFonts w:cs="Times New Roman"/>
          <w:color w:val="000000"/>
          <w:szCs w:val="28"/>
        </w:rPr>
        <w:t>www.anzhero.ru</w:t>
      </w:r>
      <w:r>
        <w:rPr>
          <w:color w:val="000000"/>
          <w:szCs w:val="28"/>
        </w:rPr>
        <w:t>.</w:t>
      </w:r>
    </w:p>
    <w:p w:rsidR="00FF6E64" w:rsidRDefault="00B46FD0">
      <w:pPr>
        <w:pStyle w:val="a3"/>
        <w:ind w:right="-82" w:firstLine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58242" behindDoc="0" locked="0" layoutInCell="0" hidden="0" allowOverlap="1">
            <wp:simplePos x="0" y="0"/>
            <wp:positionH relativeFrom="page">
              <wp:posOffset>3907790</wp:posOffset>
            </wp:positionH>
            <wp:positionV relativeFrom="page">
              <wp:posOffset>1838325</wp:posOffset>
            </wp:positionV>
            <wp:extent cx="1394460" cy="1394460"/>
            <wp:effectExtent l="0" t="0" r="0" b="0"/>
            <wp:wrapNone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Pechat"/>
                    <pic:cNvPicPr>
                      <a:picLocks noChangeAspect="1"/>
                      <a:extLst>
                        <a:ext uri="sm">
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6_I8pFah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MAAAACIAAAAAAAAAAAAAAAQAAAAAAAAAKGAAAAQAAAAAAAABPCwAAlAgAAJQIAAABAAAAChgAAE8LAAAoAAAACAAAAAEAAAABAAAA"/>
                        </a:ext>
                      </a:extLst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(по вопросам жилищно-коммунального хозяйства) Хамидулина Э.Р.</w:t>
      </w:r>
    </w:p>
    <w:p w:rsidR="00FF6E64" w:rsidRDefault="00FF6E64">
      <w:pPr>
        <w:rPr>
          <w:szCs w:val="28"/>
        </w:rPr>
      </w:pPr>
    </w:p>
    <w:p w:rsidR="00FF6E64" w:rsidRDefault="00FF6E64">
      <w:pPr>
        <w:rPr>
          <w:szCs w:val="28"/>
        </w:rPr>
      </w:pPr>
    </w:p>
    <w:p w:rsidR="00FF6E64" w:rsidRDefault="00B46FD0">
      <w:pPr>
        <w:ind w:right="-144"/>
        <w:rPr>
          <w:szCs w:val="28"/>
        </w:rPr>
      </w:pPr>
      <w:r>
        <w:rPr>
          <w:szCs w:val="28"/>
        </w:rPr>
        <w:t>И.о.главы</w:t>
      </w:r>
      <w:r>
        <w:rPr>
          <w:szCs w:val="28"/>
        </w:rPr>
        <w:t xml:space="preserve"> городского округа                                                                 Е.А.Жогаль</w:t>
      </w:r>
    </w:p>
    <w:p w:rsidR="00FF6E64" w:rsidRDefault="00FF6E64">
      <w:pPr>
        <w:spacing w:after="1" w:line="280" w:lineRule="atLeast"/>
        <w:ind w:firstLine="540"/>
      </w:pPr>
    </w:p>
    <w:p w:rsidR="00FF6E64" w:rsidRDefault="00FF6E64">
      <w:pPr>
        <w:ind w:left="360"/>
        <w:jc w:val="center"/>
        <w:rPr>
          <w:szCs w:val="28"/>
        </w:rPr>
      </w:pPr>
    </w:p>
    <w:p w:rsidR="00FF6E64" w:rsidRDefault="00FF6E64"/>
    <w:sectPr w:rsidR="00FF6E64">
      <w:pgSz w:w="11906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E64"/>
    <w:rsid w:val="00B46FD0"/>
    <w:rsid w:val="00F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19EDD-888A-4C6F-A260-2378E6607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paragraph" w:styleId="a4">
    <w:name w:val="No Spacing"/>
    <w:qFormat/>
    <w:rPr>
      <w:rFonts w:ascii="Times New Roman" w:hAnsi="Times New Roman"/>
      <w:sz w:val="28"/>
    </w:rPr>
  </w:style>
  <w:style w:type="paragraph" w:styleId="a5">
    <w:name w:val="Balloon Text"/>
    <w:basedOn w:val="a"/>
    <w:qFormat/>
    <w:rPr>
      <w:rFonts w:ascii="Segoe UI" w:hAnsi="Segoe UI" w:cs="Segoe UI"/>
      <w:sz w:val="18"/>
      <w:szCs w:val="18"/>
    </w:rPr>
  </w:style>
  <w:style w:type="character" w:customStyle="1" w:styleId="a6">
    <w:name w:val="Нижний колонтитул Знак"/>
    <w:basedOn w:val="a0"/>
  </w:style>
  <w:style w:type="character" w:customStyle="1" w:styleId="a7">
    <w:name w:val="Текст выноски Знак"/>
    <w:basedOn w:val="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Булаева А.Ю.</dc:creator>
  <cp:keywords/>
  <dc:description/>
  <cp:lastModifiedBy>Булаева А.Ю.</cp:lastModifiedBy>
  <cp:revision>2</cp:revision>
  <cp:lastPrinted>2026-06-29T03:41:00Z</cp:lastPrinted>
  <dcterms:created xsi:type="dcterms:W3CDTF">2026-07-02T02:21:00Z</dcterms:created>
  <dcterms:modified xsi:type="dcterms:W3CDTF">2026-07-02T02:21:00Z</dcterms:modified>
</cp:coreProperties>
</file>